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XA1705915407Je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西安周边精华景点一次游玩！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咸阳机场师傅接机，前往西安市区打卡网红【长安十二时辰主题街区】（参观时间.2.5小时）；后游览【大雁塔广场】【大慈恩寺】（游40分钟）；后夜游【大唐不夜城】（游览约1小时）以大雁塔为依托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兵马俑(参观时间.2.5小时 含耳机）；华清池(参观时间.2.5小时，含耳机） ；晚上 （参观时间70分钟）；入住华山酒店！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华山一日游(游玩时间5-6小时，含西峰往返索道及进山车) 后乘车返回西安入住酒店！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西安博物馆(参观时间2小时，门票免，含耳机）； 明城墙（参观时间1小时）钟鼓楼广场回民街（自由活动40分钟） 后乘坐汽车赴西安高铁站， 送高铁西安-北京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门票: 包含十二时辰，慈恩寺，兵马俑，华清池，东线耳机，博物馆耳机，明城墙，华山，西峰往返索道进山，长恨歌（中区A）
                <w:br/>
                用房: 全程1大床房和1标间；西安永宁里亚朵高级房X2晚  华山诺富特
                <w:br/>
                用车: 7商务车GL8（司兼导）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不含正餐；个人消费！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行程确认后，不更改变动！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2025-06-09T16:45:20+08:00</dcterms:created>
  <dcterms:modified xsi:type="dcterms:W3CDTF">2025-06-09T16:45:20+08:00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