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S12厦门（南普陀、鼓浪屿）,东山岛（鱼骨沙洲、苏峰山、南门湾），南靖（云水谣）双动三日游行程单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东山岛（鱼骨沙洲、苏峰山、南门湾）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约3小时）前往东山岛，约11:00  抵达【南门湾】自由打卡拍照，2015年，因为电影《左耳》，这里渐渐被大众所知。一边是蔚蓝的大海，一边是古朴的渔村，南门湾没有城市的喧嚣，只有那份宁静与纯真。
                <w:br/>
                12:00  抵达餐厅享用东山当地特色午餐（如对海鲜过敏，请提前告知）
                <w:br/>
                13:00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
                <w:br/>
                适时乘车返回厦门酒店，晚餐自理，结束愉快行程。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15：00左右乘车前往南靖动车站，乘D6443（17:36-20:13）返回福州《备用车次：G5065（21:32-23:39），或乘D6475（17:59-18:14）前往漳州站换乘G1610（18:47-21:05）或前往厦门站换乘D6228（19：39-21:56）》，晚餐自理（请自备食物），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童：6-13周岁且身高在1.2-1.49米，不占床不含早餐，不含云水谣门票；含半价轮渡费、含东山岛半票、含福州到厦门往返动车二等票半票，含正餐半餐、含市交、含导游服务费。
                <w:br/>
                小  童：6周岁以下且身高在1.2米以下，不占床不含早餐，不含门票及轮渡费、不含动车票，含正餐半餐、含市交、含导游服务费。
                <w:br/>
                舒适型住宿标准：厦欣花园酒店、家美家、润祥隆、渼夜酒店，等同级酒店，每成人1床，出现单人安排双标加床或自补房差（平日100元*2晚，春节、五一节或国庆节180元*2晚），占床含早餐。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平日130元*2晚，春节、五一节或国庆节240元*2晚），占床含早餐。
                <w:br/>
                用餐安排：含2早3午餐，（第1天和第2天午餐餐标30元/人，十人一桌为八菜一汤，人数增减时，菜量
                <w:br/>
                相应增减，或退餐；第3天午餐为赠送，不用不退钱。因第3天行程可能在会7点前出发，故酒店会安排打
                <w:br/>
                包早餐）。
                <w:br/>
                旅游交通：含福州至厦门，南靖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景点门票：含行程内所列景点门票（南普陀、鼓浪屿轮渡往返一趟船票、毓园、云水谣、东山岛）。行程中景点门票费用已按旅行社大宗团体成本价核算，若临时退团或持有特殊证件可免门票的，一律不退费用。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不含景区内电瓶车费用。
                <w:br/>
                不含耳麦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2025-05-08T03:16:16+08:00</dcterms:created>
  <dcterms:modified xsi:type="dcterms:W3CDTF">2025-05-08T03:16:16+08:00</dcterms:modified>
</cp:coreProperties>
</file>

<file path=docProps/custom.xml><?xml version="1.0" encoding="utf-8"?>
<Properties xmlns="http://schemas.openxmlformats.org/officeDocument/2006/custom-properties" xmlns:vt="http://schemas.openxmlformats.org/officeDocument/2006/docPropsVTypes"/>
</file>