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驼铃悠悠双飞8日行程单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GQ1747542618xF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第一天：温馨的家—兰州新区/西宁
                <w:br/>
              </w:t>
            </w:r>
          </w:p>
          <w:p>
            <w:pPr>
              <w:pStyle w:val="indent"/>
            </w:pPr>
            <w:r>
              <w:rPr>
                <w:rFonts w:ascii="微软雅黑" w:hAnsi="微软雅黑" w:eastAsia="微软雅黑" w:cs="微软雅黑"/>
                <w:color w:val="000000"/>
                <w:sz w:val="20"/>
                <w:szCs w:val="20"/>
              </w:rPr>
              <w:t xml:space="preserve">
                整装出发，乘飞机赴兰州新区或西宁，走进兰州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兰州新区/西宁—武威—张掖
                <w:br/>
              </w:t>
            </w:r>
          </w:p>
          <w:p>
            <w:pPr>
              <w:pStyle w:val="indent"/>
            </w:pPr>
            <w:r>
              <w:rPr>
                <w:rFonts w:ascii="微软雅黑" w:hAnsi="微软雅黑" w:eastAsia="微软雅黑" w:cs="微软雅黑"/>
                <w:color w:val="000000"/>
                <w:sz w:val="20"/>
                <w:szCs w:val="20"/>
              </w:rPr>
              <w:t xml:space="preserve">
                早起，酒店用早餐后，出发前往武威，240KM、约3.5小时。
                <w:br/>
                亮点：雷台公园（游览时间约0.5小时）
                <w:br/>
                是一个融合了自然风光和人文历史的旅游胜地。公园内最著名的景点是“马踏飞燕”雕塑，这是中国旅游标志的出土地，吸引了众多游客前来参观。公园还展示了丰富的汉代历史遗迹及文物，包括99件‌铜车马仪仗俑，这些文物不仅具有极高的艺术价值，也是了解汉代历史文化的重要窗口。
                <w:br/>
                交通：乘车赴张掖，大约240KM，需3.5小时车程。
                <w:br/>
                亮点：张掖七彩丹霞（不含区间车、游览时间约2小时）
                <w:br/>
                你若看丹霞，你要看它气势之磅礴、场面之壮观、造型之奇特、色彩之斑斓。远赴人间惊鸿宴，一睹日落照丹霞，是谁让朱砂四溅,泼成了心仪的断层，是谁用七彩画笔，画出了油墨画卷，它是河西走
                <w:br/>
                廊最引以为傲的色彩，大自然最好的雕刻作品，也是唯一的七彩丹霞和彩色丘陵的复合体，上亿年的气候变迁形成了七彩斑斓的世界，
                <w:br/>
                在石头里开出了花，在不同的时间里形成了不同的颜色。
                <w:br/>
                亮点：大型历史歌舞剧《回道张掖》
                <w:br/>
                感受震撼人心的古今穿越、感知两干年前的文化温度、见证古丝路繁华盛景，我们讲述的故事就在这里。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酒店用早餐后，乘车前往嘉峪关，大约200KM，需3小时车程。
                <w:br/>
                亮点：嘉峪关关城（门票自理）
                <w:br/>
                边陲烽火照西天，千载狼烟散峪关。刁斗戍楼催落日，金戈铁马尚俨然。它是明代万里长城西端起点，也是古代“丝绸之路”的交通要冲。始建于明洪武五年(公元1372年)，先后经过徊埠时间的修建，成为明代万里长城建筑规模最为壮观、保存程度最为完好的—座古代军事城堡，素有“中外钜防”、“天下第一雄关”之称。
                <w:br/>
                交通：乘车赴瓜州，大约260KM，需3小时车程。
                <w:br/>
                亮点：荒漠艺术基地（游览时间约15分钟）
                <w:br/>
                只有我守着安静的沙漠，等待花开，一个长达15米的“巨婴”，它以天为被，以大地为席，衣不遮体的酣睡在戈壁中，这片戈壁滩就像母亲的怀抱，让它安睡，只远远望着它，就让人泪目。
                <w:br/>
                交通：后乘车赴敦煌，大约110KM，需2小时车程。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早起，酒店用早餐后，后前往莫高窟，大约12KM，需20分钟车程。
                <w:br/>
                亮点：莫高窟（B票，游览时间约2小时）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亮点：鸣沙山月牙泉（游览时间约2小时）
                <w:br/>
                茫茫沙漠，滔滔流水，于世无奇。惟有大漠中如此一湾，风沙中如此一静，荒凉中如此一景，高坡后如此一跌，才深得天地之韵律，造化之机巧，让人神醉情驰。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敦煌—黑独山—大柴旦/德令哈
                <w:br/>
              </w:t>
            </w:r>
          </w:p>
          <w:p>
            <w:pPr>
              <w:pStyle w:val="indent"/>
            </w:pPr>
            <w:r>
              <w:rPr>
                <w:rFonts w:ascii="微软雅黑" w:hAnsi="微软雅黑" w:eastAsia="微软雅黑" w:cs="微软雅黑"/>
                <w:color w:val="000000"/>
                <w:sz w:val="20"/>
                <w:szCs w:val="20"/>
              </w:rPr>
              <w:t xml:space="preserve">
                早起，酒店用早餐后，乘车前往黑独山，大约240KM，需4小时车程。
                <w:br/>
                亮点：黑独山（步行进入，大约30分钟，游览时间约30分钟）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交通：后前往大柴旦（约260KM，约4小时车程）
                <w:br/>
                亮点：翡翠湖（不含区间车，游览时间约1-1.5小时）
                <w:br/>
                上帝流落在人间的眼泪，白色的盐包裹着各种绿色蓝色的湖水，美的令人窒息，宛如一块块晶莹剔透的翡翠，翡翠湖的颜色和湖中所含的矿物质浓度和天气情况相关，不同的时间段翡翠湖的颜色会有所不同。
                <w:br/>
                交通：后乘车赴大柴旦/德令哈，大约110KM，需1.5小时车程酒店。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大柴旦/德令哈—茶卡—青海湖/黑马河
                <w:br/>
              </w:t>
            </w:r>
          </w:p>
          <w:p>
            <w:pPr>
              <w:pStyle w:val="indent"/>
            </w:pPr>
            <w:r>
              <w:rPr>
                <w:rFonts w:ascii="微软雅黑" w:hAnsi="微软雅黑" w:eastAsia="微软雅黑" w:cs="微软雅黑"/>
                <w:color w:val="000000"/>
                <w:sz w:val="20"/>
                <w:szCs w:val="20"/>
              </w:rPr>
              <w:t xml:space="preserve">
                早起，酒店用早餐后，前往茶卡，约400KM，需5小时车程。
                <w:br/>
                亮点：茶卡盐湖/茶卡壹号·盐湖景区（不含区间车，游览时间约2小时）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交通：后前往青海湖，约150KM，需2.5小时车程。
                <w:br/>
                亮点：青海湖二郎剑景区（游览时间约1-2小时）
                <w:br/>
                是我国第一大内陆湖泊，也是我国最大的咸水湖。湖面纯净深湛、温柔恬雅的湖水，满载着古老而优美的传说，夹带着文成公主的相思，是如此的波澜壮阔、恢宏磅礴，漫步青海湖畔，拥一抹晨曦在心，握一缕格桑花的明艳于手，不思前尘，不念过往，心中只存世事通透的安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青海湖/黑马河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青海湖/黑马河—塔尔寺—西宁/兰州市区
                <w:br/>
              </w:t>
            </w:r>
          </w:p>
          <w:p>
            <w:pPr>
              <w:pStyle w:val="indent"/>
            </w:pPr>
            <w:r>
              <w:rPr>
                <w:rFonts w:ascii="微软雅黑" w:hAnsi="微软雅黑" w:eastAsia="微软雅黑" w:cs="微软雅黑"/>
                <w:color w:val="000000"/>
                <w:sz w:val="20"/>
                <w:szCs w:val="20"/>
              </w:rPr>
              <w:t xml:space="preserve">
                早起，酒店用早餐后，前往藏寨，约120KM、1.5小时车程。
                <w:br/>
                亮点：【藏寨】（参观约120分钟）
                <w:br/>
                领略青海藏族的风土人情，参观神秘的藏族部落，感受汉藏结合地区的茶马互市。
                <w:br/>
                交通：乘车前往塔尔寺，150KM、约2.5小时车程。
                <w:br/>
                亮点：塔尔寺（不含区间车和讲解费，游览时间约1-2小时）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亮点：敬畏天地众生、心怀万物之灵，体验煨桑活动
                <w:br/>
                煨桑升起的不仅仅是烟雾，而是藏文化和信仰，它的意义是世界和平、五谷丰登、旅行平安。
                <w:br/>
                亮点：打卡黑帐篷拍照
                <w:br/>
                如果说牦牛是大地系在皮绳扣的魂、那么黑帐篷便是游牧人灵魂的歌，用照片记录藏区的传统文化。
                <w:br/>
                亮点：画唐卡或写心经（二选一）
                <w:br/>
                唐卡是中国传统绘画艺术的代表之一，具有丰富的历史文化内涵，和独特的审美价值，以细腻的线条和鲜艳的色彩描述佛教经文、神话传说和故事情节，写心经：烦躁低谷的时候不要发脾气，不妨抄一抄，写一写，让心静下来。
                <w:br/>
                交通：后前往西宁入住酒店，40KM，约1小时车程，或前往兰州，250KM，约3.5小时车程。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西宁/兰州市区—温馨的家
                <w:br/>
              </w:t>
            </w:r>
          </w:p>
          <w:p>
            <w:pPr>
              <w:pStyle w:val="indent"/>
            </w:pPr>
            <w:r>
              <w:rPr>
                <w:rFonts w:ascii="微软雅黑" w:hAnsi="微软雅黑" w:eastAsia="微软雅黑" w:cs="微软雅黑"/>
                <w:color w:val="000000"/>
                <w:sz w:val="20"/>
                <w:szCs w:val="20"/>
              </w:rPr>
              <w:t xml:space="preserve">
                酒店用早餐后，根据航班时间结束此次行程。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所有赠送项目若因特殊原因无法赠送，不予退费
                <w:br/>
                交通：12人及以上安排2+1陆地保姆车，1-7人安排1+1陆地保姆车、8-9人安排14座车、10-11人安排17座车，每人确保正座。行程内所有自由活动期间及行程外均不含用车，望理解。
                <w:br/>
                用餐：全程7早6正，早餐酒店免费提供，正餐30元/人/正，八菜一汤，十人一桌，特色餐50元/人/正，自愿放弃不吃不退，若人数不够会适当减菜品。
                <w:br/>
                住宿：四晚当地三钻酒店、升级一晚四钻酒店，大柴旦/德令哈、青海湖/黑马河两晚当地舒适型酒店，新婚客人免费升级大床房。每人一床位，儿童不占床需自理早餐，单人报名，公司安排拼房，若不愿需补房差，自愿放弃住宿者，则无费用可退。西北经济条件有限，青海大部分酒店无空调，请知晓。
                <w:br/>
                升级一晚四钻酒店（兰州新区、张掖、敦煌、兰州市区、西宁）
                <w:br/>
                新区：兰州兰石中川机场美仑酒店（4钻）  新区瑞玲国际酒店（4钻） 兰州瑞岭国际商务酒店（4钻） 兰州玉枫酒店（4钻） 兰州悦蔓酒店（4钻） 兰州空港花海酒店（4钻） 维也纳国际酒店(兰州中川机场旗舰店)（4钻） 新区你好酒店（4钻） 格林东方酒店（4钻）  宏建中川机场美仑国际酒店（4钻） 半亩方塘大酒店（4钻） 兰州铂悦尚雅酒店（4钻）或同级
                <w:br/>
                张掖：张掖丝路瑞华酒店（4钻） 张掖凯瑞酒店（4钻）张掖铭邦国际酒店（4钻） 张掖嘉亨酒店（4钻） 张掖鼎和国际（4钻） 张掖公航旅祁连明珠酒店（4钻）  张掖七彩宾馆（4钻）张掖山水源酒店（4钻） 张掖铭嘉乐国际（4钻）张掖智选假日酒店（4钻）  张掖恒达丽景酒店（4钻） 张掖新城大酒店（4钻） 丝路悦港酒店(张掖高铁站店)（4钻） 张掖西遇国际酒店 （4钻）张掖绿洲假日酒店（4钻）张掖锐驰国际酒店（4钻） 丹霞湾田园酒店（4钻） 张掖建诚假日（4钻） 张掖都城假日（4钻） 张掖唯景（4钻） 张掖宜尚酒店（4钻） 张掖鑫盛悦（4钻） 张掖天域绿尔佳酒店（4钻） 张掖品尊国际（4钻） 张掖富来登温泉假日酒店（4钻）或同级
                <w:br/>
                敦煌：敦煌太阳庄园酒店（4钻）  敦煌金曼国际大酒店（4钻） 敦煌飞天隐然社交酒店（4钻） 敦煌鹿野酒店（4钻） 敦煌太阳大酒店（4钻） 敦煌桓栋大酒店（4钻）敦煌飞天宾馆（4钻）敦煌澜山牧（4钻）敦煌尚和颐景酒店（4钻）敦煌富国酒店（4钻） 敦煌川渝酒店（4钻）敦煌丝路怡苑大酒店（4钻）敦煌驼峰国际大酒店（4钻） 敦煌天润国际（4钻）敦煌城堡酒店（4钻） 敦煌新泰大酒店（4钻） 柏文大酒店（4钻） 敦煌沙洲景华酒店（4钻）敦煌海联国际饭店（4钻）敦煌飞天大酒店（4钻）或同级
                <w:br/>
                西宁：西宁白云翔羚（4钻）西宁交通花苑（4钻）西宁兰迪斯酒店（4钻）西宁宜采凯旋酒店（4钻） 西宁雪域圣烽酒店（4钻）西宁新丝路国际饭店 西宁兴旺国际（4钻） 福茵长乐国际大酒店（4钻）西宁美锦假日（北川万达）（4钻）西宁宜采青航（4钻） 西宁万信至格 西宁果洛大酒店（4钻） 凯槟国际酒店（4钻） 神旺大酒店（4钻）西宁尚东国际（4钻）英德尔酒店（4钻） 西宁新春兰（4钻） 智选假日酒店（4钻）或同级
                <w:br/>
                兰州：兰州长信国际酒店（4钻）兰州华联宾馆（4钻）兰州丽呈气象站店（4钻） 兰州莫高大道希尔顿欢朋酒店（4钻）兰州世家轻奢酒店（西固金城中心店）（4钻） 兰州坤逸精品酒店（吾悦广场省中心医院店）（4钻） 兰州晋坤酒店（4钻） 正宁路智选假日酒店（4钻） 兰州西苑欢漫酒店（4钻） 兰州丽怡酒店（4钻） 兰州甘肃国际大酒店（4钻）  兰州安盛国际（4钻） 兰苑宾馆（4钻） 兰州中鑫国际（4钻）兰州兰苑宾馆（4钻） 兰州飞天大酒店（4钻） 甘肃万寿宫大酒店（4钻）兰州西北师大学术交流中心（4钻） 兰州奥体中心酒店（4钻） 兰州维也纳国际武威路店（4钻） 兰州奥美得国际大酒店（4钻）或同级
                <w:br/>
                门票：只含景区首道门票和标注的区间车，不含景区其他自费项目及自费景点项目。我们会根据当地实际情况，在景点数量不变的情况下，对行程做相应调整。此行程已打包特价优惠，无门票优惠退费，望周知。
                <w:br/>
                导游：一人即安排导游，专业资深丝路线带团导游服务。
                <w:br/>
                儿童价：只含旅游车车位费、导游服务费 、半餐餐费、其余费用均不含，如超高发生费用（如火车票、门票、占床等），费用自理。
                <w:br/>
                备注：接送站免费赠送，无导游、自愿取消安排接送机服务无费用可退！ 
                <w:br/>
                所有赠送项目若因特殊原因无法赠送，不予退费，篝火晚会10人及以上安排，望理解。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2、单间差或加床费用，酒店房间个人消费物品。
                <w:br/>
                3、行程景区不包含的自费项目，行程之外活动所产生的任何费用。
                <w:br/>
                4、旅游者违约，自身过失、自身疾病导致的额外费用。
                <w:br/>
                此次行程中可能产生的自费项目、属于自由选择，绝无强迫消费，以下价格仅供参考
                <w:br/>
                1、七彩丹霞：区间车38元/人
                <w:br/>
                2、嘉峪关关城：门票110元/人
                <w:br/>
                3、鸣沙山：电瓶车单程10元/人，往返20元/人、骑骆驼130元/人，亲子
                <w:br/>
                双人票150元/套（1名成人和1名1.4米以下儿童），摩托150元/人、滑沙40元/人，鞋套15元/人。直升机500元/人、滑翔机480元/人
                <w:br/>
                4、演出：《敦煌盛典》268元/人起 ，《乐动敦煌》298元/人起，
                <w:br/>
                《又见敦煌》普通318元/人，至尊688元/人
                <w:br/>
                5、敦煌特色餐：敦煌大漠风情宴1880元/桌、烤全羊1980元/只起
                <w:br/>
                6、茶卡壹号·盐湖景区：区间车60、观光陀车30、越野卡丁车100、
                <w:br/>
                环湖巴士80、竹排筏40、观光吉普车150（元/人）
                <w:br/>
                7、茶卡盐湖：往返电瓶车10、单程小火车50、往返小火车108（含鞋套）
                <w:br/>
                8、翡翠湖：区间车60元/人
                <w:br/>
                9、青海湖：小火车120元/人、游船140-180元/人
                <w:br/>
                10、塔尔寺：区间车35元/人，讲解费15元/人起（根据人数核算）
                <w:br/>
                购物店：含一个擦边店，旅行过程中景区内、停留点等配套自营或衍生设置的含有购物可能的场所，均非属于旅行社安排的单独购物环节，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2025-05-26T02:56:32+08:00</dcterms:created>
  <dcterms:modified xsi:type="dcterms:W3CDTF">2025-05-26T02:56:32+08:00</dcterms:modified>
</cp:coreProperties>
</file>

<file path=docProps/custom.xml><?xml version="1.0" encoding="utf-8"?>
<Properties xmlns="http://schemas.openxmlformats.org/officeDocument/2006/custom-properties" xmlns:vt="http://schemas.openxmlformats.org/officeDocument/2006/docPropsVTypes"/>
</file>