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【宜品恩施】两坝一峡游船、恩施大峡谷（云龙地缝）、清江大峡谷、梭布垭石林、荆州古城双飞5日游行程单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HB1747623290qp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湖北省-荆州市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闽南自组</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厦门-荆州-宜昌
                <w:br/>
              </w:t>
            </w:r>
          </w:p>
          <w:p>
            <w:pPr>
              <w:pStyle w:val="indent"/>
            </w:pPr>
            <w:r>
              <w:rPr>
                <w:rFonts w:ascii="微软雅黑" w:hAnsi="微软雅黑" w:eastAsia="微软雅黑" w:cs="微软雅黑"/>
                <w:color w:val="000000"/>
                <w:sz w:val="20"/>
                <w:szCs w:val="20"/>
              </w:rPr>
              <w:t xml:space="preserve">
                贵宾们乘坐飞机前往荆州（参考航班：厦门-荆州MF8737（09:15-11:40），中餐后乘车前往后乘车前往【荆州古城墙】，荆州城墙位于湖北省荆州市荆州区。现存明清重建城墙东西长3.75公里，南北宽1.2公里，面积4.5平方公里，城墙周长10.28公里，高9米。城墙现有八座城门，2座门楼。荆州古城分为三层，外面是水城，中间是砖城，里面是土城。水城（护城河）全长10500米，宽30米，水深4米，西通太湖，东连长湖，与古运河相连。因而城墙特别坚固。荆州城墙设有瓮城、敌楼、战屋、炮台、藏兵洞、复城门，防御体系完备，历来易守难攻，有“铁打荆州”之说。游览结束后乘车前往水电之都-宜昌，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宜昌-两坝一峡游船
                <w:br/>
              </w:t>
            </w:r>
          </w:p>
          <w:p>
            <w:pPr>
              <w:pStyle w:val="indent"/>
            </w:pPr>
            <w:r>
              <w:rPr>
                <w:rFonts w:ascii="微软雅黑" w:hAnsi="微软雅黑" w:eastAsia="微软雅黑" w:cs="微软雅黑"/>
                <w:color w:val="000000"/>
                <w:sz w:val="20"/>
                <w:szCs w:val="20"/>
              </w:rPr>
              <w:t xml:space="preserve">
                早餐后乘坐【两坝一峡豪华游船】感受毛主席笔下“高峡出平湖”的秀丽风光，船在江中走，人在画中游，峡江两岸西陵峡风光尽收眼底！世界最大水电枢纽工程三峡大坝外观一览无余！途经 【葛洲坝船闸】，体验三峡水利工程 水涨船高的奇妙感受；游船进入【三峡西陵峡口】 一路欣赏三峡美丽的观【西陵峡风光】。带领游客进入如诗如画的三峡画廊西陵峡（全长76公里，游船经过其中37公里的最精华峡段，沿途美景纷至沓来）。船观【三游洞古洞】、【西陵峡】等著名景观。“长江三峡6号--10号”游轮是湖北宜昌交运集团斥资数千万元打造的新型豪华旅游观光游轮。游轮以旖旎的西陵峡谷风光、雄伟的葛洲坝和三峡大坝、悠长厚重的历史文化等旅游资源为依托，以尊贵典雅、灵动休闲为设计理念，集休闲、观光、娱乐于一体，实现船与景、船与人、人与景的完美融合，为游客打造高品质、全方位的旅游服务。后乘车前往小西湖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小西湖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清江大峡谷-梭布垭石林-女儿城
                <w:br/>
              </w:t>
            </w:r>
          </w:p>
          <w:p>
            <w:pPr>
              <w:pStyle w:val="indent"/>
            </w:pPr>
            <w:r>
              <w:rPr>
                <w:rFonts w:ascii="微软雅黑" w:hAnsi="微软雅黑" w:eastAsia="微软雅黑" w:cs="微软雅黑"/>
                <w:color w:val="000000"/>
                <w:sz w:val="20"/>
                <w:szCs w:val="20"/>
              </w:rPr>
              <w:t xml:space="preserve">
                早餐后乘车前往野三峡景区，乘船游览【水上恩施—清江大峡谷】（车程约2小时，游玩时间约3小时）游客在景阳码头乘船沿途观看壮观的800里清江醉美一段景阳画廊：河谷幽深，气势雄伟的土家人的母亲河，世界唯一的一个震撼的喀斯特地貌的神奇蝴蝶岩；八百里清江美如画，最美河段在景阳。后可登岸游览【清江明珠-蝴蝶岩】蝴蝶岩是清江上的一颗明珠，是从未被人踏足的一片神秘处女地，是清江上唯一具备上岸观光、体验、休闲功能的悬崖洞穴景区。（如遇暴雨或其他原因，不能上岸，不退任何费用，敬请理解）。
                <w:br/>
                中餐后乘车游览国家AAAA级景区【梭布垭石林】（景区换乘车自费套餐已含，游览时间约2小时），中国最古老的石林，4.6亿年前的地质奇观石林，被称为世界第一奥陶纪石林，拥有大小共100多个经典的自然景观，开放的有青龙寺、莲花寨、磨子沟、九龙汇四大景区，每个景区各具特色，景区内独特的 “溶纹”、“戴冠”景观，狭缝秘境、化石古迹随处可见，堪称一座远古地质博物馆。
                <w:br/>
                后前往恩施；参观【土家风情古镇女儿城】原汁原味的土家熏制和吊脚楼布景,让您身临其境感受浓郁的民族风情。女儿城是恩施土苗民俗文化、山水生态的集中呈现。晚餐享用“土家摔碗酒”特色餐，感受“大口吃肉、大碗喝酒”的豪气，景区内有别具特色的土家族歌舞表演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 -宜昌
                <w:br/>
              </w:t>
            </w:r>
          </w:p>
          <w:p>
            <w:pPr>
              <w:pStyle w:val="indent"/>
            </w:pPr>
            <w:r>
              <w:rPr>
                <w:rFonts w:ascii="微软雅黑" w:hAnsi="微软雅黑" w:eastAsia="微软雅黑" w:cs="微软雅黑"/>
                <w:color w:val="000000"/>
                <w:sz w:val="20"/>
                <w:szCs w:val="20"/>
              </w:rPr>
              <w:t xml:space="preserve">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乘车前往可与美国科罗拉多大峡谷媲美的“绝世奇观”----【恩施大峡谷】（车程约2小时，游览约2小时）。
                <w:br/>
                线路：游客中心—乘景区换乘车—云龙地缝一期入口—云龙地缝景区（一期）—云龙地缝一期出口—景区换乘车返回游客中心。
                <w:br/>
                【云龙地缝】呈“U”型，上下垂直一致，全长3600米，平均深75米，是奇异独特的喀斯特景观。云龙地缝囊括了众多旅游资源单体，外部绝壁巨壑环抱，山峦叠障，地形多变；地缝内流水淙淙，飞瀑跌落，五彩黄龙瀑布、彩虹瀑布、云龙瀑布、冰瀑让人流连而忘返。游览结束返回宜昌（车程约4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宜昌-荆州-送机
                <w:br/>
              </w:t>
            </w:r>
          </w:p>
          <w:p>
            <w:pPr>
              <w:pStyle w:val="indent"/>
            </w:pPr>
            <w:r>
              <w:rPr>
                <w:rFonts w:ascii="微软雅黑" w:hAnsi="微软雅黑" w:eastAsia="微软雅黑" w:cs="微软雅黑"/>
                <w:color w:val="000000"/>
                <w:sz w:val="20"/>
                <w:szCs w:val="20"/>
              </w:rPr>
              <w:t xml:space="preserve">
                早餐后乘车前往荆州送机，结束愉快的湖北之旅！参考航班：荆州-厦门 MF8738（11:55-14:00）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1.门票：恩施大峡谷（地缝）+清江大峡谷+梭布垭石林+两坝一峡游船
                <w:br/>
                2.住宿：携程三钻双人标准间；单房差300元
                <w:br/>
                3.用车：空调旅游车，保证一人一正座；
                <w:br/>
                4.用餐：全程4早8正，餐标30元/人；10人1桌，人数不足菜品相应减少；
                <w:br/>
                5.导游：优秀导游讲解服务；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荆州古城电瓶车35、上城墙35  、地缝电梯30  梭布垭山海经68【自愿消费】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全程仅1个特产综合超市（硒港/硒都印象）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499元/人=恩施大峡谷地面缆车+恩施大峡谷景交+清江大峡谷船票+两坝一峡船票+梭布垭石林+车导综合服务费（当地一次性现付导游，报名此行程即认可此自费套餐）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1.行程中需自理的门票和当地导游推荐的项目，请自愿选择购买参加，当地购物时请慎重考虑，把握好质量与价格，务必索要发票；
                <w:br/>
                2.旅游者应确保身体健康，保证自身条件能够完成行程； 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详情请咨询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2025-05-25T23:14:02+08:00</dcterms:created>
  <dcterms:modified xsi:type="dcterms:W3CDTF">2025-05-25T23:14:02+08:00</dcterms:modified>
</cp:coreProperties>
</file>

<file path=docProps/custom.xml><?xml version="1.0" encoding="utf-8"?>
<Properties xmlns="http://schemas.openxmlformats.org/officeDocument/2006/custom-properties" xmlns:vt="http://schemas.openxmlformats.org/officeDocument/2006/docPropsVTypes"/>
</file>